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B07ACF" w14:textId="6920CEB5" w:rsidR="00647B52" w:rsidRDefault="00647B52" w:rsidP="00647B52">
      <w:pPr>
        <w:jc w:val="right"/>
        <w:rPr>
          <w:rFonts w:ascii="Arial Narrow" w:hAnsi="Arial Narrow"/>
          <w:sz w:val="24"/>
          <w:szCs w:val="24"/>
        </w:rPr>
      </w:pPr>
      <w:r>
        <w:rPr>
          <w:rFonts w:ascii="Arial Narrow" w:hAnsi="Arial Narrow"/>
          <w:sz w:val="24"/>
          <w:szCs w:val="24"/>
        </w:rPr>
        <w:t>Allegato alla deliberazi</w:t>
      </w:r>
      <w:r w:rsidR="00010D1A">
        <w:rPr>
          <w:rFonts w:ascii="Arial Narrow" w:hAnsi="Arial Narrow"/>
          <w:sz w:val="24"/>
          <w:szCs w:val="24"/>
        </w:rPr>
        <w:t>one della Giunta dell’Unione n.</w:t>
      </w:r>
      <w:r w:rsidR="00C57D2A">
        <w:rPr>
          <w:rFonts w:ascii="Arial Narrow" w:hAnsi="Arial Narrow"/>
          <w:sz w:val="24"/>
          <w:szCs w:val="24"/>
        </w:rPr>
        <w:t xml:space="preserve"> </w:t>
      </w:r>
      <w:proofErr w:type="gramStart"/>
      <w:r w:rsidR="007562DC">
        <w:rPr>
          <w:rFonts w:ascii="Arial Narrow" w:hAnsi="Arial Narrow"/>
          <w:sz w:val="24"/>
          <w:szCs w:val="24"/>
        </w:rPr>
        <w:t>11</w:t>
      </w:r>
      <w:r w:rsidR="00C57D2A">
        <w:rPr>
          <w:rFonts w:ascii="Arial Narrow" w:hAnsi="Arial Narrow"/>
          <w:sz w:val="24"/>
          <w:szCs w:val="24"/>
        </w:rPr>
        <w:t xml:space="preserve">  </w:t>
      </w:r>
      <w:r>
        <w:rPr>
          <w:rFonts w:ascii="Arial Narrow" w:hAnsi="Arial Narrow"/>
          <w:sz w:val="24"/>
          <w:szCs w:val="24"/>
        </w:rPr>
        <w:t>del</w:t>
      </w:r>
      <w:proofErr w:type="gramEnd"/>
      <w:r>
        <w:rPr>
          <w:rFonts w:ascii="Arial Narrow" w:hAnsi="Arial Narrow"/>
          <w:sz w:val="24"/>
          <w:szCs w:val="24"/>
        </w:rPr>
        <w:t xml:space="preserve"> </w:t>
      </w:r>
      <w:r w:rsidR="00C57D2A">
        <w:rPr>
          <w:rFonts w:ascii="Arial Narrow" w:hAnsi="Arial Narrow"/>
          <w:sz w:val="24"/>
          <w:szCs w:val="24"/>
        </w:rPr>
        <w:t xml:space="preserve"> </w:t>
      </w:r>
      <w:r w:rsidR="007562DC">
        <w:rPr>
          <w:rFonts w:ascii="Arial Narrow" w:hAnsi="Arial Narrow"/>
          <w:sz w:val="24"/>
          <w:szCs w:val="24"/>
        </w:rPr>
        <w:t>1</w:t>
      </w:r>
      <w:r w:rsidR="00604DE4">
        <w:rPr>
          <w:rFonts w:ascii="Arial Narrow" w:hAnsi="Arial Narrow"/>
          <w:sz w:val="24"/>
          <w:szCs w:val="24"/>
        </w:rPr>
        <w:t>0.</w:t>
      </w:r>
      <w:r w:rsidR="00C57D2A">
        <w:rPr>
          <w:rFonts w:ascii="Arial Narrow" w:hAnsi="Arial Narrow"/>
          <w:sz w:val="24"/>
          <w:szCs w:val="24"/>
        </w:rPr>
        <w:t>05.202</w:t>
      </w:r>
      <w:r w:rsidR="007562DC">
        <w:rPr>
          <w:rFonts w:ascii="Arial Narrow" w:hAnsi="Arial Narrow"/>
          <w:sz w:val="24"/>
          <w:szCs w:val="24"/>
        </w:rPr>
        <w:t>1</w:t>
      </w:r>
    </w:p>
    <w:p w14:paraId="76644438" w14:textId="77777777" w:rsidR="00647B52" w:rsidRDefault="00647B52" w:rsidP="00647B52">
      <w:pPr>
        <w:jc w:val="right"/>
        <w:rPr>
          <w:rFonts w:ascii="Arial Narrow" w:hAnsi="Arial Narrow"/>
          <w:sz w:val="24"/>
          <w:szCs w:val="24"/>
        </w:rPr>
      </w:pPr>
    </w:p>
    <w:p w14:paraId="7F99FD45" w14:textId="77777777" w:rsidR="00647B52" w:rsidRDefault="00647B52" w:rsidP="00647B52">
      <w:pPr>
        <w:jc w:val="right"/>
        <w:rPr>
          <w:rFonts w:ascii="Arial Narrow" w:hAnsi="Arial Narrow"/>
          <w:sz w:val="24"/>
          <w:szCs w:val="24"/>
        </w:rPr>
      </w:pPr>
    </w:p>
    <w:p w14:paraId="519633AE" w14:textId="77777777" w:rsidR="00647B52" w:rsidRDefault="00647B52" w:rsidP="00647B52">
      <w:pPr>
        <w:jc w:val="center"/>
        <w:rPr>
          <w:rFonts w:ascii="Arial Narrow" w:hAnsi="Arial Narrow"/>
          <w:b/>
          <w:sz w:val="32"/>
          <w:szCs w:val="32"/>
        </w:rPr>
      </w:pPr>
      <w:r>
        <w:rPr>
          <w:rFonts w:ascii="Arial Narrow" w:hAnsi="Arial Narrow"/>
          <w:b/>
          <w:sz w:val="32"/>
          <w:szCs w:val="32"/>
        </w:rPr>
        <w:t>PIANO DI AZIONI POSITIVE PARI OPPORTUNITA’</w:t>
      </w:r>
    </w:p>
    <w:p w14:paraId="0A497E8B" w14:textId="77777777" w:rsidR="00647B52" w:rsidRDefault="00647B52" w:rsidP="00647B52">
      <w:pPr>
        <w:jc w:val="center"/>
        <w:rPr>
          <w:rFonts w:ascii="Arial Narrow" w:hAnsi="Arial Narrow"/>
          <w:b/>
          <w:sz w:val="24"/>
          <w:szCs w:val="24"/>
        </w:rPr>
      </w:pPr>
    </w:p>
    <w:p w14:paraId="4088564A" w14:textId="3E537150" w:rsidR="00647B52" w:rsidRDefault="00647B52" w:rsidP="00647B52">
      <w:pPr>
        <w:jc w:val="center"/>
        <w:rPr>
          <w:rFonts w:ascii="Arial Narrow" w:hAnsi="Arial Narrow"/>
          <w:b/>
          <w:sz w:val="24"/>
          <w:szCs w:val="24"/>
        </w:rPr>
      </w:pPr>
      <w:r>
        <w:rPr>
          <w:rFonts w:ascii="Arial Narrow" w:hAnsi="Arial Narrow"/>
          <w:b/>
          <w:sz w:val="24"/>
          <w:szCs w:val="24"/>
        </w:rPr>
        <w:t>- TRIENNIO 20</w:t>
      </w:r>
      <w:r w:rsidR="00C57D2A">
        <w:rPr>
          <w:rFonts w:ascii="Arial Narrow" w:hAnsi="Arial Narrow"/>
          <w:b/>
          <w:sz w:val="24"/>
          <w:szCs w:val="24"/>
        </w:rPr>
        <w:t>2</w:t>
      </w:r>
      <w:r w:rsidR="007562DC">
        <w:rPr>
          <w:rFonts w:ascii="Arial Narrow" w:hAnsi="Arial Narrow"/>
          <w:b/>
          <w:sz w:val="24"/>
          <w:szCs w:val="24"/>
        </w:rPr>
        <w:t>1</w:t>
      </w:r>
      <w:r>
        <w:rPr>
          <w:rFonts w:ascii="Arial Narrow" w:hAnsi="Arial Narrow"/>
          <w:b/>
          <w:sz w:val="24"/>
          <w:szCs w:val="24"/>
        </w:rPr>
        <w:t>/202</w:t>
      </w:r>
      <w:r w:rsidR="007562DC">
        <w:rPr>
          <w:rFonts w:ascii="Arial Narrow" w:hAnsi="Arial Narrow"/>
          <w:b/>
          <w:sz w:val="24"/>
          <w:szCs w:val="24"/>
        </w:rPr>
        <w:t>3</w:t>
      </w:r>
      <w:r>
        <w:rPr>
          <w:rFonts w:ascii="Arial Narrow" w:hAnsi="Arial Narrow"/>
          <w:b/>
          <w:sz w:val="24"/>
          <w:szCs w:val="24"/>
        </w:rPr>
        <w:t xml:space="preserve"> -</w:t>
      </w:r>
    </w:p>
    <w:p w14:paraId="49632CC6" w14:textId="77777777" w:rsidR="00647B52" w:rsidRDefault="00647B52" w:rsidP="00647B52">
      <w:pPr>
        <w:jc w:val="center"/>
        <w:rPr>
          <w:rFonts w:ascii="Arial Narrow" w:hAnsi="Arial Narrow"/>
          <w:b/>
          <w:sz w:val="24"/>
          <w:szCs w:val="24"/>
        </w:rPr>
      </w:pPr>
    </w:p>
    <w:p w14:paraId="7CB9843D" w14:textId="77777777" w:rsidR="00647B52" w:rsidRDefault="00647B52" w:rsidP="00647B52">
      <w:pPr>
        <w:jc w:val="center"/>
        <w:rPr>
          <w:rFonts w:ascii="Arial Narrow" w:hAnsi="Arial Narrow"/>
          <w:b/>
          <w:sz w:val="24"/>
          <w:szCs w:val="24"/>
        </w:rPr>
      </w:pPr>
    </w:p>
    <w:p w14:paraId="74130FF8" w14:textId="77777777" w:rsidR="00647B52" w:rsidRDefault="00647B52" w:rsidP="00647B52">
      <w:pPr>
        <w:jc w:val="both"/>
        <w:rPr>
          <w:rFonts w:ascii="Arial Narrow" w:hAnsi="Arial Narrow"/>
          <w:sz w:val="24"/>
          <w:szCs w:val="24"/>
        </w:rPr>
      </w:pPr>
    </w:p>
    <w:p w14:paraId="1A588805" w14:textId="77777777" w:rsidR="00647B52" w:rsidRDefault="00647B52" w:rsidP="00647B52">
      <w:pPr>
        <w:jc w:val="both"/>
        <w:rPr>
          <w:rFonts w:ascii="Arial Narrow" w:hAnsi="Arial Narrow"/>
          <w:b/>
          <w:sz w:val="24"/>
          <w:szCs w:val="24"/>
        </w:rPr>
      </w:pPr>
      <w:r>
        <w:rPr>
          <w:rFonts w:ascii="Arial Narrow" w:hAnsi="Arial Narrow"/>
          <w:b/>
          <w:sz w:val="24"/>
          <w:szCs w:val="24"/>
          <w:u w:val="single"/>
        </w:rPr>
        <w:t>RIFERIMENTI LEGISLATIVI</w:t>
      </w:r>
      <w:r>
        <w:rPr>
          <w:rFonts w:ascii="Arial Narrow" w:hAnsi="Arial Narrow"/>
          <w:b/>
          <w:sz w:val="24"/>
          <w:szCs w:val="24"/>
        </w:rPr>
        <w:t>:</w:t>
      </w:r>
    </w:p>
    <w:p w14:paraId="5166E315" w14:textId="77777777" w:rsidR="00647B52" w:rsidRDefault="00647B52" w:rsidP="00647B52">
      <w:pPr>
        <w:jc w:val="both"/>
        <w:rPr>
          <w:rFonts w:ascii="Arial Narrow" w:hAnsi="Arial Narrow"/>
          <w:b/>
          <w:sz w:val="24"/>
          <w:szCs w:val="24"/>
        </w:rPr>
      </w:pPr>
    </w:p>
    <w:p w14:paraId="73229077" w14:textId="77777777" w:rsidR="00647B52" w:rsidRPr="00292448" w:rsidRDefault="00647B52" w:rsidP="00647B52">
      <w:pPr>
        <w:jc w:val="both"/>
        <w:rPr>
          <w:sz w:val="24"/>
          <w:szCs w:val="24"/>
        </w:rPr>
      </w:pPr>
    </w:p>
    <w:p w14:paraId="100D1E65" w14:textId="08C570EB" w:rsidR="00647B52" w:rsidRPr="00292448" w:rsidRDefault="00647B52" w:rsidP="00292448">
      <w:pPr>
        <w:overflowPunct/>
        <w:autoSpaceDE/>
        <w:adjustRightInd/>
        <w:jc w:val="both"/>
        <w:rPr>
          <w:sz w:val="24"/>
          <w:szCs w:val="24"/>
        </w:rPr>
      </w:pPr>
      <w:r w:rsidRPr="00292448">
        <w:rPr>
          <w:sz w:val="24"/>
          <w:szCs w:val="24"/>
        </w:rPr>
        <w:t xml:space="preserve">Il Decreto Legislativo 11 aprile 2006 n. 198 e </w:t>
      </w:r>
      <w:proofErr w:type="spellStart"/>
      <w:r w:rsidRPr="00292448">
        <w:rPr>
          <w:sz w:val="24"/>
          <w:szCs w:val="24"/>
        </w:rPr>
        <w:t>s.m.i.</w:t>
      </w:r>
      <w:proofErr w:type="spellEnd"/>
      <w:r w:rsidRPr="00292448">
        <w:rPr>
          <w:sz w:val="24"/>
          <w:szCs w:val="24"/>
        </w:rPr>
        <w:t xml:space="preserve"> “Codice delle pari opportunità tra uomo e donna, a norma dell’art. 6 della Legge 28 novembre 2005, n. 246 e </w:t>
      </w:r>
      <w:proofErr w:type="spellStart"/>
      <w:r w:rsidRPr="00292448">
        <w:rPr>
          <w:sz w:val="24"/>
          <w:szCs w:val="24"/>
        </w:rPr>
        <w:t>s.m.i.</w:t>
      </w:r>
      <w:proofErr w:type="spellEnd"/>
      <w:r w:rsidRPr="00292448">
        <w:rPr>
          <w:sz w:val="24"/>
          <w:szCs w:val="24"/>
        </w:rPr>
        <w:t xml:space="preserve">” riprende e coordina in un testo unico le disposizioni ed i principi di cui al Decreto Legislativo 23 maggio 2000, n. 196 e </w:t>
      </w:r>
      <w:proofErr w:type="spellStart"/>
      <w:r w:rsidRPr="00292448">
        <w:rPr>
          <w:sz w:val="24"/>
          <w:szCs w:val="24"/>
        </w:rPr>
        <w:t>s.m.i.</w:t>
      </w:r>
      <w:proofErr w:type="spellEnd"/>
      <w:r w:rsidRPr="00292448">
        <w:rPr>
          <w:sz w:val="24"/>
          <w:szCs w:val="24"/>
        </w:rPr>
        <w:t xml:space="preserve"> “Disciplina dell’attività delle consigliere e dei consiglieri di parità e disposizioni in materia di azioni positive”, ed alla Legge 10 aprile 1991, n. 125 e </w:t>
      </w:r>
      <w:proofErr w:type="spellStart"/>
      <w:r w:rsidRPr="00292448">
        <w:rPr>
          <w:sz w:val="24"/>
          <w:szCs w:val="24"/>
        </w:rPr>
        <w:t>s.m.i.</w:t>
      </w:r>
      <w:proofErr w:type="spellEnd"/>
      <w:r w:rsidRPr="00292448">
        <w:rPr>
          <w:sz w:val="24"/>
          <w:szCs w:val="24"/>
        </w:rPr>
        <w:t xml:space="preserve"> “Azioni positive per la realizzazione della parità uomo donna nel lavoro”. Si richiama altresì il Decreto Legislativo 30.03.2001 n. 165 e </w:t>
      </w:r>
      <w:proofErr w:type="spellStart"/>
      <w:r w:rsidRPr="00292448">
        <w:rPr>
          <w:sz w:val="24"/>
          <w:szCs w:val="24"/>
        </w:rPr>
        <w:t>s.m.i.</w:t>
      </w:r>
      <w:proofErr w:type="spellEnd"/>
      <w:r w:rsidRPr="00292448">
        <w:rPr>
          <w:sz w:val="24"/>
          <w:szCs w:val="24"/>
        </w:rPr>
        <w:t xml:space="preserve"> “Norme generali sull’ordinamento del lavoro alle dipendenza delle amministrazioni pubbliche” – art. 57.</w:t>
      </w:r>
    </w:p>
    <w:p w14:paraId="2D1C9B34" w14:textId="2D6FE72D" w:rsidR="00E261B3" w:rsidRPr="00292448" w:rsidRDefault="00E261B3" w:rsidP="00E261B3">
      <w:pPr>
        <w:pStyle w:val="Titolo1"/>
        <w:rPr>
          <w:sz w:val="22"/>
          <w:szCs w:val="22"/>
        </w:rPr>
      </w:pPr>
      <w:r w:rsidRPr="00292448">
        <w:rPr>
          <w:rFonts w:asciiTheme="minorHAnsi" w:hAnsiTheme="minorHAnsi" w:cstheme="minorHAnsi"/>
          <w:sz w:val="22"/>
          <w:szCs w:val="22"/>
        </w:rPr>
        <w:t>Direttiva 2/19 “Misure per promuovere le pari opportunità e rafforzare il ruolo dei Comitati Unici di Garanzia nelle amministrazioni pubbliche"</w:t>
      </w:r>
    </w:p>
    <w:p w14:paraId="1BDC216A" w14:textId="1B569686" w:rsidR="00E261B3" w:rsidRPr="00E261B3" w:rsidRDefault="00E261B3" w:rsidP="00292448">
      <w:pPr>
        <w:overflowPunct/>
        <w:autoSpaceDE/>
        <w:autoSpaceDN/>
        <w:adjustRightInd/>
        <w:spacing w:before="100" w:beforeAutospacing="1" w:after="100" w:afterAutospacing="1"/>
        <w:jc w:val="both"/>
        <w:rPr>
          <w:sz w:val="24"/>
          <w:szCs w:val="24"/>
        </w:rPr>
      </w:pPr>
      <w:r w:rsidRPr="00E261B3">
        <w:rPr>
          <w:sz w:val="24"/>
          <w:szCs w:val="24"/>
        </w:rPr>
        <w:t xml:space="preserve">Le amministrazioni pubbliche, come previsto dall’articolo 7 del decreto legislativo 30 marzo 2001, n. 165, recante </w:t>
      </w:r>
      <w:r w:rsidRPr="00E261B3">
        <w:rPr>
          <w:i/>
          <w:iCs/>
          <w:sz w:val="24"/>
          <w:szCs w:val="24"/>
        </w:rPr>
        <w:t xml:space="preserve">“Norme generali sull'ordinamento del lavoro alle dipendenze delle pubbliche amministrazioni”, </w:t>
      </w:r>
      <w:r w:rsidRPr="00E261B3">
        <w:rPr>
          <w:sz w:val="24"/>
          <w:szCs w:val="24"/>
        </w:rPr>
        <w:t>sono tenute a garantire la parità e le pari opportunità tra uomini e donne, l’assenza di ogni forma di discriminazione, diretta e indiretta, relativa al genere, all’età, all’orientamento sessuale, alla razza, all’origine etnica, alla disabilità, alla religione o alla lingua, nell’accesso al lavoro, nel trattamento e nelle condizioni di lavoro, nella formazione professionale, nelle promozioni e nella sicurezza sul lavoro, così come un ambiente di lavoro improntato al benessere organizzativo.</w:t>
      </w:r>
    </w:p>
    <w:p w14:paraId="6DCA59BA" w14:textId="77777777" w:rsidR="00E261B3" w:rsidRPr="00E261B3" w:rsidRDefault="00E261B3" w:rsidP="00292448">
      <w:pPr>
        <w:overflowPunct/>
        <w:autoSpaceDE/>
        <w:autoSpaceDN/>
        <w:adjustRightInd/>
        <w:spacing w:before="100" w:beforeAutospacing="1" w:after="100" w:afterAutospacing="1"/>
        <w:jc w:val="both"/>
        <w:rPr>
          <w:sz w:val="24"/>
          <w:szCs w:val="24"/>
        </w:rPr>
      </w:pPr>
      <w:r w:rsidRPr="00E261B3">
        <w:rPr>
          <w:sz w:val="24"/>
          <w:szCs w:val="24"/>
        </w:rPr>
        <w:t>Le amministrazioni pubbliche sono tenute a garantire e ad esigere l’osservanza di tutte le norme vigenti che, in linea con i principi sanciti dalla Costituzione, vietano qualsiasi forma di discriminazione diretta o indiretta in ambito lavorativo quali quelle relative al genere, all'età, all'orientamento sessuale, alla razza, all'origine etnica, alla disabilità, alla religione o alla lingua.</w:t>
      </w:r>
    </w:p>
    <w:p w14:paraId="06E12CE9" w14:textId="55E73348" w:rsidR="00E261B3" w:rsidRPr="00E261B3" w:rsidRDefault="00E261B3" w:rsidP="00292448">
      <w:pPr>
        <w:overflowPunct/>
        <w:autoSpaceDE/>
        <w:autoSpaceDN/>
        <w:adjustRightInd/>
        <w:spacing w:before="100" w:beforeAutospacing="1" w:after="100" w:afterAutospacing="1"/>
        <w:jc w:val="both"/>
        <w:rPr>
          <w:sz w:val="24"/>
          <w:szCs w:val="24"/>
        </w:rPr>
      </w:pPr>
      <w:r>
        <w:rPr>
          <w:sz w:val="24"/>
          <w:szCs w:val="24"/>
        </w:rPr>
        <w:t>L</w:t>
      </w:r>
      <w:r w:rsidRPr="00E261B3">
        <w:rPr>
          <w:sz w:val="24"/>
          <w:szCs w:val="24"/>
        </w:rPr>
        <w:t>e principali disposizioni vigenti volte a prevenire e contrastare le discriminazioni in ambito lavorativo</w:t>
      </w:r>
      <w:r>
        <w:rPr>
          <w:sz w:val="24"/>
          <w:szCs w:val="24"/>
        </w:rPr>
        <w:t xml:space="preserve"> sono:</w:t>
      </w:r>
    </w:p>
    <w:p w14:paraId="07848F56" w14:textId="77777777" w:rsidR="00E261B3" w:rsidRPr="00E261B3" w:rsidRDefault="00E261B3" w:rsidP="00292448">
      <w:pPr>
        <w:numPr>
          <w:ilvl w:val="0"/>
          <w:numId w:val="9"/>
        </w:numPr>
        <w:overflowPunct/>
        <w:autoSpaceDE/>
        <w:autoSpaceDN/>
        <w:adjustRightInd/>
        <w:spacing w:before="100" w:beforeAutospacing="1" w:after="100" w:afterAutospacing="1"/>
        <w:jc w:val="both"/>
        <w:rPr>
          <w:sz w:val="24"/>
          <w:szCs w:val="24"/>
        </w:rPr>
      </w:pPr>
      <w:r w:rsidRPr="00E261B3">
        <w:rPr>
          <w:sz w:val="24"/>
          <w:szCs w:val="24"/>
        </w:rPr>
        <w:t>divieto di discriminazione nell’accesso al lavoro (art. 15 della legge n. 300 del 1970 e articoli 27 e 31 del d.lgs. n. 198 del 2006);</w:t>
      </w:r>
    </w:p>
    <w:p w14:paraId="037B7B8F" w14:textId="77777777" w:rsidR="00E261B3" w:rsidRPr="00E261B3" w:rsidRDefault="00E261B3" w:rsidP="00292448">
      <w:pPr>
        <w:numPr>
          <w:ilvl w:val="0"/>
          <w:numId w:val="9"/>
        </w:numPr>
        <w:overflowPunct/>
        <w:autoSpaceDE/>
        <w:autoSpaceDN/>
        <w:adjustRightInd/>
        <w:spacing w:before="100" w:beforeAutospacing="1" w:after="100" w:afterAutospacing="1"/>
        <w:jc w:val="both"/>
        <w:rPr>
          <w:sz w:val="24"/>
          <w:szCs w:val="24"/>
        </w:rPr>
      </w:pPr>
      <w:r w:rsidRPr="00E261B3">
        <w:rPr>
          <w:sz w:val="24"/>
          <w:szCs w:val="24"/>
        </w:rPr>
        <w:t>obbligo del datore di lavoro di assicurare condizioni di lavoro tali da garantire l'integrità fisica e morale e la dignità dei lavoratori, tenendo anche conto di quanto previsto dall’articolo 26 del d.lgs. n. 198 del 2006 in materia di molestie e molestie sessuali;</w:t>
      </w:r>
    </w:p>
    <w:p w14:paraId="333FE1F6" w14:textId="77777777" w:rsidR="00E261B3" w:rsidRPr="00E261B3" w:rsidRDefault="00E261B3" w:rsidP="00292448">
      <w:pPr>
        <w:numPr>
          <w:ilvl w:val="0"/>
          <w:numId w:val="9"/>
        </w:numPr>
        <w:overflowPunct/>
        <w:autoSpaceDE/>
        <w:autoSpaceDN/>
        <w:adjustRightInd/>
        <w:spacing w:before="100" w:beforeAutospacing="1" w:after="100" w:afterAutospacing="1"/>
        <w:jc w:val="both"/>
        <w:rPr>
          <w:sz w:val="24"/>
          <w:szCs w:val="24"/>
        </w:rPr>
      </w:pPr>
      <w:r w:rsidRPr="00E261B3">
        <w:rPr>
          <w:sz w:val="24"/>
          <w:szCs w:val="24"/>
        </w:rPr>
        <w:t> divieto di discriminazione relativo al trattamento giuridico, alla carriera e al trattamento economico (articoli 28 e 29 del d.lgs. n. 198 del 2006);</w:t>
      </w:r>
    </w:p>
    <w:p w14:paraId="34CC5902" w14:textId="77777777" w:rsidR="00E261B3" w:rsidRPr="00E261B3" w:rsidRDefault="00E261B3" w:rsidP="00292448">
      <w:pPr>
        <w:numPr>
          <w:ilvl w:val="0"/>
          <w:numId w:val="9"/>
        </w:numPr>
        <w:overflowPunct/>
        <w:autoSpaceDE/>
        <w:autoSpaceDN/>
        <w:adjustRightInd/>
        <w:spacing w:before="100" w:beforeAutospacing="1" w:after="100" w:afterAutospacing="1"/>
        <w:jc w:val="both"/>
        <w:rPr>
          <w:sz w:val="24"/>
          <w:szCs w:val="24"/>
        </w:rPr>
      </w:pPr>
      <w:r w:rsidRPr="00E261B3">
        <w:rPr>
          <w:sz w:val="24"/>
          <w:szCs w:val="24"/>
        </w:rPr>
        <w:t> divieto di discriminazione relativo all’accesso alle prestazioni previdenziali (art. 30 del d.lgs. n. 198 del 2006);</w:t>
      </w:r>
    </w:p>
    <w:p w14:paraId="1E7F75E0" w14:textId="77777777" w:rsidR="00E261B3" w:rsidRPr="00E261B3" w:rsidRDefault="00E261B3" w:rsidP="00292448">
      <w:pPr>
        <w:numPr>
          <w:ilvl w:val="0"/>
          <w:numId w:val="9"/>
        </w:numPr>
        <w:overflowPunct/>
        <w:autoSpaceDE/>
        <w:autoSpaceDN/>
        <w:adjustRightInd/>
        <w:spacing w:before="100" w:beforeAutospacing="1" w:after="100" w:afterAutospacing="1"/>
        <w:jc w:val="both"/>
        <w:rPr>
          <w:sz w:val="24"/>
          <w:szCs w:val="24"/>
        </w:rPr>
      </w:pPr>
      <w:r w:rsidRPr="00E261B3">
        <w:rPr>
          <w:sz w:val="24"/>
          <w:szCs w:val="24"/>
        </w:rPr>
        <w:t xml:space="preserve"> divieto di porre in essere patti o atti finalizzati alla cessazione del rapporto di lavoro per discriminazioni basate sul sesso (art. 15 della legge n. 300 del 1970), sul matrimonio (art. 35 del d.lgs. n. 198 del 2006), sulla maternità - anche in caso di adozione o affidamento - e a </w:t>
      </w:r>
      <w:r w:rsidRPr="00E261B3">
        <w:rPr>
          <w:sz w:val="24"/>
          <w:szCs w:val="24"/>
        </w:rPr>
        <w:lastRenderedPageBreak/>
        <w:t>causa della domanda o fruizione del periodo di congedo parentale o per malattia del bambino (art. 54 del d.lgs.  n. 151 del 2001).</w:t>
      </w:r>
    </w:p>
    <w:p w14:paraId="326BA59A" w14:textId="77777777" w:rsidR="00647B52" w:rsidRDefault="00647B52" w:rsidP="00647B52">
      <w:pPr>
        <w:jc w:val="both"/>
        <w:rPr>
          <w:rFonts w:ascii="Arial Narrow" w:hAnsi="Arial Narrow"/>
          <w:b/>
          <w:sz w:val="24"/>
          <w:szCs w:val="24"/>
        </w:rPr>
      </w:pPr>
      <w:r>
        <w:rPr>
          <w:rFonts w:ascii="Arial Narrow" w:hAnsi="Arial Narrow"/>
          <w:b/>
          <w:sz w:val="24"/>
          <w:szCs w:val="24"/>
          <w:u w:val="single"/>
        </w:rPr>
        <w:t>OBIETTIVI DEL PIANO:</w:t>
      </w:r>
    </w:p>
    <w:p w14:paraId="66BCC2D6" w14:textId="77777777" w:rsidR="00647B52" w:rsidRDefault="00647B52" w:rsidP="00647B52">
      <w:pPr>
        <w:jc w:val="both"/>
        <w:rPr>
          <w:rFonts w:ascii="Arial Narrow" w:hAnsi="Arial Narrow"/>
          <w:b/>
          <w:sz w:val="24"/>
          <w:szCs w:val="24"/>
        </w:rPr>
      </w:pPr>
    </w:p>
    <w:p w14:paraId="728B66ED" w14:textId="77777777" w:rsidR="00647B52" w:rsidRDefault="00647B52" w:rsidP="00647B52">
      <w:pPr>
        <w:jc w:val="both"/>
        <w:rPr>
          <w:rFonts w:ascii="Arial Narrow" w:hAnsi="Arial Narrow"/>
          <w:b/>
          <w:sz w:val="24"/>
          <w:szCs w:val="24"/>
        </w:rPr>
      </w:pPr>
    </w:p>
    <w:p w14:paraId="68F89479" w14:textId="77777777" w:rsidR="00647B52" w:rsidRDefault="00647B52" w:rsidP="00647B52">
      <w:pPr>
        <w:overflowPunct/>
        <w:autoSpaceDE/>
        <w:adjustRightInd/>
        <w:ind w:left="360"/>
        <w:jc w:val="both"/>
        <w:rPr>
          <w:rFonts w:ascii="Arial Narrow" w:hAnsi="Arial Narrow"/>
          <w:sz w:val="24"/>
          <w:szCs w:val="24"/>
        </w:rPr>
      </w:pPr>
      <w:r>
        <w:rPr>
          <w:rFonts w:ascii="Arial Narrow" w:hAnsi="Arial Narrow"/>
          <w:sz w:val="24"/>
          <w:szCs w:val="24"/>
        </w:rPr>
        <w:t>Il presente Piano si pone come obiettivi:</w:t>
      </w:r>
    </w:p>
    <w:p w14:paraId="2364C1E5" w14:textId="77777777" w:rsidR="00647B52" w:rsidRDefault="00647B52" w:rsidP="00647B52">
      <w:pPr>
        <w:ind w:left="360"/>
        <w:jc w:val="both"/>
        <w:rPr>
          <w:rFonts w:ascii="Arial Narrow" w:hAnsi="Arial Narrow"/>
          <w:sz w:val="24"/>
          <w:szCs w:val="24"/>
        </w:rPr>
      </w:pPr>
    </w:p>
    <w:p w14:paraId="6B6F4328" w14:textId="77777777" w:rsidR="00647B52" w:rsidRDefault="00647B52" w:rsidP="00647B52">
      <w:pPr>
        <w:numPr>
          <w:ilvl w:val="0"/>
          <w:numId w:val="1"/>
        </w:numPr>
        <w:overflowPunct/>
        <w:autoSpaceDE/>
        <w:adjustRightInd/>
        <w:spacing w:line="360" w:lineRule="auto"/>
        <w:ind w:left="714" w:hanging="357"/>
        <w:jc w:val="both"/>
        <w:rPr>
          <w:rFonts w:ascii="Arial Narrow" w:hAnsi="Arial Narrow"/>
          <w:sz w:val="24"/>
          <w:szCs w:val="24"/>
        </w:rPr>
      </w:pPr>
      <w:r>
        <w:rPr>
          <w:rFonts w:ascii="Arial Narrow" w:hAnsi="Arial Narrow"/>
          <w:sz w:val="24"/>
          <w:szCs w:val="24"/>
        </w:rPr>
        <w:t>Rimuovere gli ostacoli che impediscono la realizzazione di pari opportunità nel lavoro per garantire il riequilibrio delle posizioni femminili nei ruoli e nelle posizioni in cui sono sotto rappresentate.</w:t>
      </w:r>
    </w:p>
    <w:p w14:paraId="267054FC" w14:textId="77777777" w:rsidR="00647B52" w:rsidRDefault="00647B52" w:rsidP="00647B52">
      <w:pPr>
        <w:numPr>
          <w:ilvl w:val="0"/>
          <w:numId w:val="1"/>
        </w:numPr>
        <w:overflowPunct/>
        <w:autoSpaceDE/>
        <w:adjustRightInd/>
        <w:spacing w:line="360" w:lineRule="auto"/>
        <w:ind w:left="714" w:hanging="357"/>
        <w:jc w:val="both"/>
        <w:rPr>
          <w:rFonts w:ascii="Arial Narrow" w:hAnsi="Arial Narrow"/>
          <w:sz w:val="24"/>
          <w:szCs w:val="24"/>
        </w:rPr>
      </w:pPr>
      <w:r>
        <w:rPr>
          <w:rFonts w:ascii="Arial Narrow" w:hAnsi="Arial Narrow"/>
          <w:sz w:val="24"/>
          <w:szCs w:val="24"/>
        </w:rPr>
        <w:t>Favorire politiche di conciliazione fra lavoro professionale e lavoro familiare attraverso azioni che prendano in considerazione le condizioni e le esigenze di donne e uomini all’interno dell’organizzazione.</w:t>
      </w:r>
    </w:p>
    <w:p w14:paraId="3E792056" w14:textId="77777777" w:rsidR="00647B52" w:rsidRDefault="00647B52" w:rsidP="00647B52">
      <w:pPr>
        <w:overflowPunct/>
        <w:autoSpaceDE/>
        <w:adjustRightInd/>
        <w:spacing w:line="360" w:lineRule="auto"/>
        <w:jc w:val="both"/>
        <w:rPr>
          <w:rFonts w:ascii="Arial Narrow" w:hAnsi="Arial Narrow"/>
          <w:sz w:val="24"/>
          <w:szCs w:val="24"/>
        </w:rPr>
      </w:pPr>
    </w:p>
    <w:p w14:paraId="47DA6672" w14:textId="77777777" w:rsidR="00647B52" w:rsidRPr="00655729" w:rsidRDefault="00647B52" w:rsidP="00647B52">
      <w:pPr>
        <w:jc w:val="both"/>
        <w:rPr>
          <w:b/>
          <w:sz w:val="28"/>
          <w:szCs w:val="28"/>
          <w:u w:val="single"/>
        </w:rPr>
      </w:pPr>
      <w:r w:rsidRPr="00655729">
        <w:rPr>
          <w:b/>
          <w:sz w:val="28"/>
          <w:szCs w:val="28"/>
          <w:u w:val="single"/>
        </w:rPr>
        <w:t>AZIONI POSITIVE</w:t>
      </w:r>
    </w:p>
    <w:p w14:paraId="20991023" w14:textId="77777777" w:rsidR="00647B52" w:rsidRPr="00655729" w:rsidRDefault="00647B52" w:rsidP="00647B52">
      <w:pPr>
        <w:jc w:val="both"/>
        <w:rPr>
          <w:b/>
          <w:sz w:val="28"/>
          <w:szCs w:val="28"/>
          <w:u w:val="single"/>
        </w:rPr>
      </w:pPr>
    </w:p>
    <w:p w14:paraId="2B0CD7B2" w14:textId="77777777" w:rsidR="00647B52" w:rsidRPr="00655729" w:rsidRDefault="00647B52" w:rsidP="00647B52">
      <w:pPr>
        <w:jc w:val="both"/>
        <w:rPr>
          <w:b/>
          <w:sz w:val="28"/>
          <w:szCs w:val="28"/>
        </w:rPr>
      </w:pPr>
      <w:r w:rsidRPr="00655729">
        <w:rPr>
          <w:b/>
          <w:sz w:val="28"/>
          <w:szCs w:val="28"/>
          <w:u w:val="single"/>
        </w:rPr>
        <w:t>FLESSIBILITA’ DI ORARIO, PERMESSI, ASPETTATIVE E CONGEDI:</w:t>
      </w:r>
    </w:p>
    <w:p w14:paraId="26BB9E5C" w14:textId="77777777" w:rsidR="00647B52" w:rsidRPr="00655729" w:rsidRDefault="00647B52" w:rsidP="00647B52">
      <w:pPr>
        <w:jc w:val="both"/>
        <w:rPr>
          <w:b/>
          <w:sz w:val="28"/>
          <w:szCs w:val="28"/>
        </w:rPr>
      </w:pPr>
    </w:p>
    <w:p w14:paraId="1DB4275C" w14:textId="7116276B" w:rsidR="00E261B3" w:rsidRPr="00E261B3" w:rsidRDefault="00C57D2A" w:rsidP="00E261B3">
      <w:pPr>
        <w:overflowPunct/>
        <w:autoSpaceDE/>
        <w:autoSpaceDN/>
        <w:adjustRightInd/>
        <w:spacing w:before="100" w:beforeAutospacing="1" w:after="100" w:afterAutospacing="1"/>
        <w:rPr>
          <w:sz w:val="24"/>
          <w:szCs w:val="24"/>
        </w:rPr>
      </w:pPr>
      <w:r>
        <w:rPr>
          <w:rFonts w:ascii="Arial Narrow" w:hAnsi="Arial Narrow"/>
          <w:b/>
          <w:sz w:val="24"/>
          <w:szCs w:val="24"/>
        </w:rPr>
        <w:t xml:space="preserve">  </w:t>
      </w:r>
      <w:r w:rsidR="00E261B3">
        <w:rPr>
          <w:rFonts w:ascii="Arial Narrow" w:hAnsi="Arial Narrow"/>
          <w:b/>
          <w:sz w:val="24"/>
          <w:szCs w:val="24"/>
        </w:rPr>
        <w:t xml:space="preserve"> L’ Ente si impegna </w:t>
      </w:r>
      <w:proofErr w:type="gramStart"/>
      <w:r w:rsidR="00E261B3">
        <w:rPr>
          <w:rFonts w:ascii="Arial Narrow" w:hAnsi="Arial Narrow"/>
          <w:b/>
          <w:sz w:val="24"/>
          <w:szCs w:val="24"/>
        </w:rPr>
        <w:t>a :</w:t>
      </w:r>
      <w:proofErr w:type="gramEnd"/>
    </w:p>
    <w:p w14:paraId="2356A401" w14:textId="063DDB19" w:rsidR="00E261B3" w:rsidRPr="00E261B3" w:rsidRDefault="00E261B3" w:rsidP="00292448">
      <w:pPr>
        <w:numPr>
          <w:ilvl w:val="0"/>
          <w:numId w:val="19"/>
        </w:numPr>
        <w:overflowPunct/>
        <w:autoSpaceDE/>
        <w:autoSpaceDN/>
        <w:adjustRightInd/>
        <w:spacing w:before="100" w:beforeAutospacing="1" w:after="100" w:afterAutospacing="1"/>
        <w:jc w:val="both"/>
        <w:rPr>
          <w:sz w:val="24"/>
          <w:szCs w:val="24"/>
        </w:rPr>
      </w:pPr>
      <w:r w:rsidRPr="00E261B3">
        <w:rPr>
          <w:sz w:val="24"/>
          <w:szCs w:val="24"/>
        </w:rPr>
        <w:t>attuare le previsioni di cui all’art. 14 della legge n. 124 del 2015 e di cui alla Direttiva del Presidente del Consiglio dei ministri, adottata dal Ministro delegato, il 1° giugno 2017, nonché tutte le disposizioni normative e contrattuali in materia di lavoro flessibile e conciliazione dei tempi di vita e di lavoro, attribuendo criteri di priorità per la fruizione delle relative misure, fermo restando quanto previsto dalle specifiche disposizioni di legge</w:t>
      </w:r>
      <w:r w:rsidRPr="00E261B3">
        <w:rPr>
          <w:b/>
          <w:bCs/>
          <w:sz w:val="24"/>
          <w:szCs w:val="24"/>
        </w:rPr>
        <w:t xml:space="preserve"> </w:t>
      </w:r>
      <w:r w:rsidRPr="00E261B3">
        <w:rPr>
          <w:sz w:val="24"/>
          <w:szCs w:val="24"/>
        </w:rPr>
        <w:t>e compatibilmente con l'organizzazione degli uffici e del lavoro, a favore di coloro che si trovano in situazioni di svantaggio personale, sociale e familiare e dei/delle dipendenti impegnati/e in attività di volontariato. Quanto sopra anche in ottica di miglioramento del benessere organizzativo e di aumento dell’efficienza;</w:t>
      </w:r>
    </w:p>
    <w:p w14:paraId="4DDE7AF3" w14:textId="77777777" w:rsidR="00E261B3" w:rsidRPr="00E261B3" w:rsidRDefault="00E261B3" w:rsidP="00292448">
      <w:pPr>
        <w:numPr>
          <w:ilvl w:val="0"/>
          <w:numId w:val="19"/>
        </w:numPr>
        <w:overflowPunct/>
        <w:autoSpaceDE/>
        <w:autoSpaceDN/>
        <w:adjustRightInd/>
        <w:spacing w:before="100" w:beforeAutospacing="1" w:after="100" w:afterAutospacing="1"/>
        <w:jc w:val="both"/>
        <w:rPr>
          <w:sz w:val="24"/>
          <w:szCs w:val="24"/>
        </w:rPr>
      </w:pPr>
      <w:r w:rsidRPr="00E261B3">
        <w:rPr>
          <w:sz w:val="24"/>
          <w:szCs w:val="24"/>
        </w:rPr>
        <w:t>garantire la piena attuazione della normativa vigente in materia di congedi parentali;</w:t>
      </w:r>
    </w:p>
    <w:p w14:paraId="6B1FAC25" w14:textId="77777777" w:rsidR="00E261B3" w:rsidRPr="00E261B3" w:rsidRDefault="00E261B3" w:rsidP="00292448">
      <w:pPr>
        <w:numPr>
          <w:ilvl w:val="0"/>
          <w:numId w:val="19"/>
        </w:numPr>
        <w:overflowPunct/>
        <w:autoSpaceDE/>
        <w:autoSpaceDN/>
        <w:adjustRightInd/>
        <w:spacing w:before="100" w:beforeAutospacing="1" w:after="100" w:afterAutospacing="1"/>
        <w:jc w:val="both"/>
        <w:rPr>
          <w:sz w:val="24"/>
          <w:szCs w:val="24"/>
        </w:rPr>
      </w:pPr>
      <w:r w:rsidRPr="00E261B3">
        <w:rPr>
          <w:sz w:val="24"/>
          <w:szCs w:val="24"/>
        </w:rPr>
        <w:t>favorire il reinserimento del personale assente dal lavoro per lunghi periodi (maternità, congedi parentali, ecc.), mediante il miglioramento dell’informazione fra amministrazione e lavoratori in congedo e la predisposizione di percorsi formativi che, attraverso orari e modalità flessibili, garantiscano la massima partecipazione di donne e uomini con carichi di cura;</w:t>
      </w:r>
    </w:p>
    <w:p w14:paraId="391BE88D" w14:textId="77777777" w:rsidR="00E261B3" w:rsidRPr="00E261B3" w:rsidRDefault="00E261B3" w:rsidP="00292448">
      <w:pPr>
        <w:numPr>
          <w:ilvl w:val="0"/>
          <w:numId w:val="19"/>
        </w:numPr>
        <w:overflowPunct/>
        <w:autoSpaceDE/>
        <w:autoSpaceDN/>
        <w:adjustRightInd/>
        <w:spacing w:before="100" w:beforeAutospacing="1" w:after="100" w:afterAutospacing="1"/>
        <w:jc w:val="both"/>
        <w:rPr>
          <w:sz w:val="24"/>
          <w:szCs w:val="24"/>
        </w:rPr>
      </w:pPr>
      <w:r w:rsidRPr="00E261B3">
        <w:rPr>
          <w:sz w:val="24"/>
          <w:szCs w:val="24"/>
        </w:rPr>
        <w:t>promuovere progetti finalizzati alla mappatura delle competenze professionali, strumento indispensabile per conoscere e valorizzare la qualità del lavoro di tutti i propri dipendenti.</w:t>
      </w:r>
    </w:p>
    <w:p w14:paraId="479530C7" w14:textId="77777777" w:rsidR="00655729" w:rsidRPr="00E261B3" w:rsidRDefault="00C57D2A" w:rsidP="00655729">
      <w:pPr>
        <w:overflowPunct/>
        <w:autoSpaceDE/>
        <w:autoSpaceDN/>
        <w:adjustRightInd/>
        <w:spacing w:before="100" w:beforeAutospacing="1" w:after="100" w:afterAutospacing="1"/>
        <w:rPr>
          <w:b/>
          <w:bCs/>
          <w:sz w:val="28"/>
          <w:szCs w:val="28"/>
        </w:rPr>
      </w:pPr>
      <w:r w:rsidRPr="00655729">
        <w:rPr>
          <w:rFonts w:ascii="Arial Narrow" w:hAnsi="Arial Narrow"/>
          <w:b/>
          <w:bCs/>
          <w:sz w:val="28"/>
          <w:szCs w:val="28"/>
        </w:rPr>
        <w:t xml:space="preserve">  </w:t>
      </w:r>
      <w:r w:rsidR="00655729" w:rsidRPr="00E261B3">
        <w:rPr>
          <w:b/>
          <w:bCs/>
          <w:sz w:val="28"/>
          <w:szCs w:val="28"/>
        </w:rPr>
        <w:t>Politiche di reclutamento e gestione del personale</w:t>
      </w:r>
    </w:p>
    <w:p w14:paraId="4CD2029A" w14:textId="34B3F669" w:rsidR="00647B52" w:rsidRDefault="00655729" w:rsidP="00655729">
      <w:pPr>
        <w:jc w:val="both"/>
        <w:rPr>
          <w:rFonts w:ascii="Arial Narrow" w:hAnsi="Arial Narrow"/>
          <w:sz w:val="24"/>
          <w:szCs w:val="24"/>
        </w:rPr>
      </w:pPr>
      <w:r>
        <w:rPr>
          <w:rFonts w:ascii="Arial Narrow" w:hAnsi="Arial Narrow"/>
          <w:sz w:val="24"/>
          <w:szCs w:val="24"/>
        </w:rPr>
        <w:t xml:space="preserve">L’ Ente si impegna </w:t>
      </w:r>
      <w:proofErr w:type="gramStart"/>
      <w:r>
        <w:rPr>
          <w:rFonts w:ascii="Arial Narrow" w:hAnsi="Arial Narrow"/>
          <w:sz w:val="24"/>
          <w:szCs w:val="24"/>
        </w:rPr>
        <w:t>a :</w:t>
      </w:r>
      <w:proofErr w:type="gramEnd"/>
    </w:p>
    <w:p w14:paraId="56269A9A" w14:textId="77777777" w:rsidR="00655729" w:rsidRPr="00E261B3" w:rsidRDefault="00655729" w:rsidP="00655729">
      <w:pPr>
        <w:overflowPunct/>
        <w:autoSpaceDE/>
        <w:autoSpaceDN/>
        <w:adjustRightInd/>
        <w:spacing w:before="100" w:beforeAutospacing="1" w:after="100" w:afterAutospacing="1"/>
        <w:rPr>
          <w:sz w:val="24"/>
          <w:szCs w:val="24"/>
        </w:rPr>
      </w:pPr>
      <w:r w:rsidRPr="00E261B3">
        <w:rPr>
          <w:sz w:val="24"/>
          <w:szCs w:val="24"/>
        </w:rPr>
        <w:t>a) rispettare la normativa vigente in materia di composizione delle commissioni di concorso, con l’osservanza delle disposizioni in materia di equilibrio di genere;</w:t>
      </w:r>
    </w:p>
    <w:p w14:paraId="2205DC1D" w14:textId="77777777" w:rsidR="00655729" w:rsidRPr="00E261B3" w:rsidRDefault="00655729" w:rsidP="00655729">
      <w:pPr>
        <w:overflowPunct/>
        <w:autoSpaceDE/>
        <w:autoSpaceDN/>
        <w:adjustRightInd/>
        <w:spacing w:before="100" w:beforeAutospacing="1" w:after="100" w:afterAutospacing="1"/>
        <w:rPr>
          <w:sz w:val="24"/>
          <w:szCs w:val="24"/>
        </w:rPr>
      </w:pPr>
      <w:r w:rsidRPr="00E261B3">
        <w:rPr>
          <w:sz w:val="24"/>
          <w:szCs w:val="24"/>
        </w:rPr>
        <w:t>b) osservare il principio di pari opportunità nelle procedure di reclutamento (art. 35, comma 3, lett. c), del d.lgs. n. 165 del 2001) per il personale a tempo determinato e indeterminato;</w:t>
      </w:r>
    </w:p>
    <w:p w14:paraId="3500A7B7" w14:textId="7A521F94" w:rsidR="00655729" w:rsidRPr="00E261B3" w:rsidRDefault="00655729" w:rsidP="00655729">
      <w:pPr>
        <w:overflowPunct/>
        <w:autoSpaceDE/>
        <w:autoSpaceDN/>
        <w:adjustRightInd/>
        <w:spacing w:before="100" w:beforeAutospacing="1" w:after="100" w:afterAutospacing="1"/>
        <w:rPr>
          <w:sz w:val="24"/>
          <w:szCs w:val="24"/>
        </w:rPr>
      </w:pPr>
      <w:r>
        <w:rPr>
          <w:sz w:val="24"/>
          <w:szCs w:val="24"/>
        </w:rPr>
        <w:lastRenderedPageBreak/>
        <w:t>c</w:t>
      </w:r>
      <w:r w:rsidRPr="00E261B3">
        <w:rPr>
          <w:sz w:val="24"/>
          <w:szCs w:val="24"/>
        </w:rPr>
        <w:t>) tenere conto, in generale, nelle determinazioni per l'organizzazione degli uffici e per la gestione dei rapporti di lavoro, del rispetto del principio di pari opportunità (articolo 5, comma 2, del d.lgs. 165/2001).</w:t>
      </w:r>
    </w:p>
    <w:p w14:paraId="7AC2BA52" w14:textId="264A27C9" w:rsidR="00655729" w:rsidRPr="00E261B3" w:rsidRDefault="00655729" w:rsidP="00655729">
      <w:pPr>
        <w:overflowPunct/>
        <w:autoSpaceDE/>
        <w:autoSpaceDN/>
        <w:adjustRightInd/>
        <w:spacing w:before="100" w:beforeAutospacing="1" w:after="100" w:afterAutospacing="1"/>
        <w:rPr>
          <w:b/>
          <w:bCs/>
          <w:sz w:val="28"/>
          <w:szCs w:val="28"/>
        </w:rPr>
      </w:pPr>
      <w:r w:rsidRPr="00E261B3">
        <w:rPr>
          <w:sz w:val="24"/>
          <w:szCs w:val="24"/>
        </w:rPr>
        <w:t xml:space="preserve"> </w:t>
      </w:r>
      <w:r w:rsidRPr="00E261B3">
        <w:rPr>
          <w:b/>
          <w:bCs/>
          <w:sz w:val="28"/>
          <w:szCs w:val="28"/>
        </w:rPr>
        <w:t>Formazione e diffusione del modello culturale improntato alla promozione delle pari opportunità e alla conciliazione dei tempi di vita e di lavoro</w:t>
      </w:r>
    </w:p>
    <w:p w14:paraId="46FF54DA" w14:textId="14A3EC5E" w:rsidR="002539B6" w:rsidRPr="00E261B3" w:rsidRDefault="002539B6" w:rsidP="002539B6">
      <w:pPr>
        <w:overflowPunct/>
        <w:autoSpaceDE/>
        <w:autoSpaceDN/>
        <w:adjustRightInd/>
        <w:spacing w:before="100" w:beforeAutospacing="1" w:after="100" w:afterAutospacing="1"/>
        <w:rPr>
          <w:sz w:val="24"/>
          <w:szCs w:val="24"/>
        </w:rPr>
      </w:pPr>
      <w:r>
        <w:rPr>
          <w:sz w:val="24"/>
          <w:szCs w:val="24"/>
        </w:rPr>
        <w:t>L’ Unione Campospinoso Albaredo,</w:t>
      </w:r>
      <w:r w:rsidR="007562DC">
        <w:rPr>
          <w:sz w:val="24"/>
          <w:szCs w:val="24"/>
        </w:rPr>
        <w:t xml:space="preserve"> </w:t>
      </w:r>
      <w:r w:rsidRPr="00E261B3">
        <w:rPr>
          <w:sz w:val="24"/>
          <w:szCs w:val="24"/>
        </w:rPr>
        <w:t>nel rispetto delle disponibilità di bilancio:</w:t>
      </w:r>
    </w:p>
    <w:p w14:paraId="4C670849" w14:textId="77777777" w:rsidR="002539B6" w:rsidRPr="00E261B3" w:rsidRDefault="002539B6" w:rsidP="00292448">
      <w:pPr>
        <w:numPr>
          <w:ilvl w:val="0"/>
          <w:numId w:val="4"/>
        </w:numPr>
        <w:overflowPunct/>
        <w:autoSpaceDE/>
        <w:autoSpaceDN/>
        <w:adjustRightInd/>
        <w:spacing w:before="100" w:beforeAutospacing="1" w:after="100" w:afterAutospacing="1"/>
        <w:jc w:val="both"/>
        <w:rPr>
          <w:sz w:val="24"/>
          <w:szCs w:val="24"/>
        </w:rPr>
      </w:pPr>
      <w:r w:rsidRPr="00E261B3">
        <w:rPr>
          <w:sz w:val="24"/>
          <w:szCs w:val="24"/>
        </w:rPr>
        <w:t>garanti</w:t>
      </w:r>
      <w:r>
        <w:rPr>
          <w:sz w:val="24"/>
          <w:szCs w:val="24"/>
        </w:rPr>
        <w:t>sce</w:t>
      </w:r>
      <w:r w:rsidRPr="00E261B3">
        <w:rPr>
          <w:sz w:val="24"/>
          <w:szCs w:val="24"/>
        </w:rPr>
        <w:t xml:space="preserve"> la partecipazione dei propri dipendenti ai corsi di formazione e di aggiornamento professionale in rapporto proporzionale tale da garantire pari opportunità, adottando le modalità organizzative idonee a favorirne la partecipazione e consentendo la conciliazione tra vita professionale e vita familiare (art. 57, comma 1, lett. d, del d.lgs. n. 165 del 2001);</w:t>
      </w:r>
    </w:p>
    <w:p w14:paraId="27B5B13D" w14:textId="13FA7C90" w:rsidR="002539B6" w:rsidRDefault="002539B6" w:rsidP="00292448">
      <w:pPr>
        <w:numPr>
          <w:ilvl w:val="0"/>
          <w:numId w:val="4"/>
        </w:numPr>
        <w:overflowPunct/>
        <w:autoSpaceDE/>
        <w:autoSpaceDN/>
        <w:adjustRightInd/>
        <w:spacing w:before="100" w:beforeAutospacing="1" w:after="100" w:afterAutospacing="1"/>
        <w:jc w:val="both"/>
      </w:pPr>
      <w:r w:rsidRPr="00E261B3">
        <w:rPr>
          <w:sz w:val="24"/>
          <w:szCs w:val="24"/>
        </w:rPr>
        <w:t>cura che la formazione e l’aggiornamento del personale, contribuiscano allo sviluppo della cultura di genere, anche attraverso la promozione di stili di comportamento rispettosi del principio di parità di trattamento e la diffusione della conoscenza della normativa in materia di pari opportunità, congedi parentali e contrasto alla violenza contro le donne, inserendo appositi moduli in tutti i programmi formativi (art. 7, comma 4, del d.lgs. n. 165 del 2001) e collegandoli, ove possibile, all’adempimento degli obblighi in materia di tutela della salute e della sicurezza nei luoghi di lavoro (art. 28, comma 1, del d.lgs. n. 81 del 2008</w:t>
      </w:r>
      <w:r w:rsidR="000B09A1">
        <w:rPr>
          <w:sz w:val="24"/>
          <w:szCs w:val="24"/>
        </w:rPr>
        <w:t>).</w:t>
      </w:r>
    </w:p>
    <w:p w14:paraId="2FBABA85" w14:textId="77777777" w:rsidR="00647B52" w:rsidRDefault="00647B52" w:rsidP="00647B52">
      <w:pPr>
        <w:overflowPunct/>
        <w:autoSpaceDE/>
        <w:adjustRightInd/>
        <w:spacing w:line="360" w:lineRule="auto"/>
        <w:jc w:val="both"/>
        <w:rPr>
          <w:rFonts w:ascii="Arial Narrow" w:hAnsi="Arial Narrow"/>
          <w:sz w:val="24"/>
          <w:szCs w:val="24"/>
        </w:rPr>
      </w:pPr>
    </w:p>
    <w:p w14:paraId="7ED1F881" w14:textId="77777777" w:rsidR="00647B52" w:rsidRDefault="00647B52" w:rsidP="00647B52">
      <w:pPr>
        <w:jc w:val="both"/>
        <w:rPr>
          <w:rFonts w:ascii="Arial Narrow" w:hAnsi="Arial Narrow"/>
          <w:b/>
          <w:sz w:val="24"/>
          <w:szCs w:val="24"/>
          <w:u w:val="single"/>
        </w:rPr>
      </w:pPr>
      <w:r>
        <w:rPr>
          <w:rFonts w:ascii="Arial Narrow" w:hAnsi="Arial Narrow"/>
          <w:b/>
          <w:sz w:val="24"/>
          <w:szCs w:val="24"/>
          <w:u w:val="single"/>
        </w:rPr>
        <w:t>DURATA DEL PIANO:</w:t>
      </w:r>
    </w:p>
    <w:p w14:paraId="5837583C" w14:textId="77777777" w:rsidR="00647B52" w:rsidRDefault="00647B52" w:rsidP="00647B52">
      <w:pPr>
        <w:jc w:val="both"/>
        <w:rPr>
          <w:rFonts w:ascii="Arial Narrow" w:hAnsi="Arial Narrow"/>
          <w:b/>
          <w:sz w:val="24"/>
          <w:szCs w:val="24"/>
          <w:u w:val="single"/>
        </w:rPr>
      </w:pPr>
    </w:p>
    <w:p w14:paraId="5E40DAE0" w14:textId="77777777" w:rsidR="00647B52" w:rsidRDefault="00647B52" w:rsidP="00647B52">
      <w:pPr>
        <w:ind w:firstLine="284"/>
        <w:jc w:val="both"/>
        <w:rPr>
          <w:rFonts w:ascii="Arial Narrow" w:hAnsi="Arial Narrow"/>
          <w:sz w:val="24"/>
          <w:szCs w:val="24"/>
        </w:rPr>
      </w:pPr>
      <w:r>
        <w:rPr>
          <w:rFonts w:ascii="Arial Narrow" w:hAnsi="Arial Narrow"/>
          <w:sz w:val="24"/>
          <w:szCs w:val="24"/>
        </w:rPr>
        <w:t>Il presente Piano ha durata triennale, dalla data di esecutività del medesimo.</w:t>
      </w:r>
    </w:p>
    <w:p w14:paraId="79199E7C" w14:textId="77777777" w:rsidR="00647B52" w:rsidRDefault="00647B52" w:rsidP="00647B52">
      <w:pPr>
        <w:ind w:left="284"/>
        <w:jc w:val="both"/>
        <w:rPr>
          <w:rFonts w:ascii="Arial Narrow" w:hAnsi="Arial Narrow"/>
          <w:sz w:val="24"/>
          <w:szCs w:val="24"/>
        </w:rPr>
      </w:pPr>
      <w:r>
        <w:rPr>
          <w:rFonts w:ascii="Arial Narrow" w:hAnsi="Arial Narrow"/>
          <w:sz w:val="24"/>
          <w:szCs w:val="24"/>
        </w:rPr>
        <w:t>Il Piano diviene esecutivo decorsi 20 giorni dalla trasmissione alla Consigliera di parità territorialmente competente senza che siano intervenuti rilievi.</w:t>
      </w:r>
    </w:p>
    <w:p w14:paraId="66E1F674" w14:textId="77777777" w:rsidR="00647B52" w:rsidRDefault="00647B52" w:rsidP="00647B52">
      <w:pPr>
        <w:ind w:left="284"/>
        <w:jc w:val="both"/>
        <w:rPr>
          <w:rFonts w:ascii="Arial Narrow" w:hAnsi="Arial Narrow"/>
          <w:sz w:val="24"/>
          <w:szCs w:val="24"/>
        </w:rPr>
      </w:pPr>
      <w:r>
        <w:rPr>
          <w:rFonts w:ascii="Arial Narrow" w:hAnsi="Arial Narrow"/>
          <w:sz w:val="24"/>
          <w:szCs w:val="24"/>
        </w:rPr>
        <w:t>Il Piano è pubblicato all’Albo Pretorio dell’Ente, sul sito e in luogo accessibile a tutti i dipendenti.</w:t>
      </w:r>
    </w:p>
    <w:p w14:paraId="05B8A047" w14:textId="77777777" w:rsidR="00647B52" w:rsidRDefault="00647B52" w:rsidP="00647B52">
      <w:pPr>
        <w:ind w:left="284"/>
        <w:jc w:val="both"/>
        <w:rPr>
          <w:rFonts w:ascii="Arial Narrow" w:hAnsi="Arial Narrow"/>
          <w:sz w:val="24"/>
          <w:szCs w:val="24"/>
        </w:rPr>
      </w:pPr>
      <w:r>
        <w:rPr>
          <w:rFonts w:ascii="Arial Narrow" w:hAnsi="Arial Narrow"/>
          <w:sz w:val="24"/>
          <w:szCs w:val="24"/>
        </w:rPr>
        <w:t>Nel periodo di vigenza saranno raccolti pareri, consigli, osservazioni, suggerimenti e le possibili soluzioni ai problemi incontrati da parte del personale dipendente in modo da poter procedere alla scadenza ad un aggiornamento adeguato.</w:t>
      </w:r>
    </w:p>
    <w:p w14:paraId="16E978FF" w14:textId="77777777" w:rsidR="00647B52" w:rsidRDefault="00647B52" w:rsidP="00647B52">
      <w:pPr>
        <w:ind w:firstLine="284"/>
        <w:jc w:val="both"/>
        <w:rPr>
          <w:rFonts w:ascii="Arial Narrow" w:hAnsi="Arial Narrow"/>
          <w:sz w:val="24"/>
          <w:szCs w:val="24"/>
        </w:rPr>
      </w:pPr>
    </w:p>
    <w:sectPr w:rsidR="00647B52" w:rsidSect="007824A9">
      <w:pgSz w:w="11906" w:h="16838"/>
      <w:pgMar w:top="907" w:right="1134" w:bottom="907" w:left="1134" w:header="720" w:footer="720" w:gutter="0"/>
      <w:cols w:space="708"/>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07608"/>
    <w:multiLevelType w:val="multilevel"/>
    <w:tmpl w:val="A0066E80"/>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o"/>
      <w:lvlJc w:val="left"/>
      <w:pPr>
        <w:tabs>
          <w:tab w:val="num" w:pos="720"/>
        </w:tabs>
        <w:ind w:left="720" w:hanging="360"/>
      </w:pPr>
      <w:rPr>
        <w:rFonts w:ascii="Courier New" w:hAnsi="Courier New" w:hint="default"/>
        <w:sz w:val="20"/>
      </w:rPr>
    </w:lvl>
    <w:lvl w:ilvl="2" w:tentative="1">
      <w:start w:val="1"/>
      <w:numFmt w:val="bullet"/>
      <w:lvlText w:val=""/>
      <w:lvlJc w:val="left"/>
      <w:pPr>
        <w:tabs>
          <w:tab w:val="num" w:pos="1440"/>
        </w:tabs>
        <w:ind w:left="1440" w:hanging="360"/>
      </w:pPr>
      <w:rPr>
        <w:rFonts w:ascii="Wingdings" w:hAnsi="Wingdings" w:hint="default"/>
        <w:sz w:val="20"/>
      </w:rPr>
    </w:lvl>
    <w:lvl w:ilvl="3" w:tentative="1">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1" w15:restartNumberingAfterBreak="0">
    <w:nsid w:val="09246874"/>
    <w:multiLevelType w:val="hybridMultilevel"/>
    <w:tmpl w:val="AF30659C"/>
    <w:lvl w:ilvl="0" w:tplc="4E7E88AC">
      <w:numFmt w:val="bullet"/>
      <w:lvlText w:val="-"/>
      <w:lvlJc w:val="left"/>
      <w:pPr>
        <w:tabs>
          <w:tab w:val="num" w:pos="720"/>
        </w:tabs>
        <w:ind w:left="720" w:hanging="360"/>
      </w:pPr>
      <w:rPr>
        <w:rFonts w:ascii="Times New Roman" w:eastAsia="Times New Roman" w:hAnsi="Times New Roman" w:cs="Times New Roman"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4186B4D"/>
    <w:multiLevelType w:val="multilevel"/>
    <w:tmpl w:val="62224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CA15AB"/>
    <w:multiLevelType w:val="multilevel"/>
    <w:tmpl w:val="E45E9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C84462"/>
    <w:multiLevelType w:val="multilevel"/>
    <w:tmpl w:val="6694B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3EA62EA"/>
    <w:multiLevelType w:val="multilevel"/>
    <w:tmpl w:val="F29E450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3DA823DB"/>
    <w:multiLevelType w:val="multilevel"/>
    <w:tmpl w:val="9AA06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C73889"/>
    <w:multiLevelType w:val="multilevel"/>
    <w:tmpl w:val="5B3A2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2CE1518"/>
    <w:multiLevelType w:val="multilevel"/>
    <w:tmpl w:val="C2AA6B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2F3319E"/>
    <w:multiLevelType w:val="multilevel"/>
    <w:tmpl w:val="849A8B3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478A4C52"/>
    <w:multiLevelType w:val="multilevel"/>
    <w:tmpl w:val="48E8774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4D516FFE"/>
    <w:multiLevelType w:val="multilevel"/>
    <w:tmpl w:val="8A1E1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DB496B"/>
    <w:multiLevelType w:val="multilevel"/>
    <w:tmpl w:val="B7E0AA9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56F41187"/>
    <w:multiLevelType w:val="multilevel"/>
    <w:tmpl w:val="4AB45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71177C8"/>
    <w:multiLevelType w:val="multilevel"/>
    <w:tmpl w:val="FA262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6FA2F00"/>
    <w:multiLevelType w:val="multilevel"/>
    <w:tmpl w:val="8A2AE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6FD0D6A"/>
    <w:multiLevelType w:val="multilevel"/>
    <w:tmpl w:val="8180A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EB40770"/>
    <w:multiLevelType w:val="multilevel"/>
    <w:tmpl w:val="F29E450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7FBC2AD9"/>
    <w:multiLevelType w:val="multilevel"/>
    <w:tmpl w:val="0F022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89372129">
    <w:abstractNumId w:val="1"/>
  </w:num>
  <w:num w:numId="2" w16cid:durableId="331832164">
    <w:abstractNumId w:val="14"/>
  </w:num>
  <w:num w:numId="3" w16cid:durableId="1107576289">
    <w:abstractNumId w:val="10"/>
  </w:num>
  <w:num w:numId="4" w16cid:durableId="1333296264">
    <w:abstractNumId w:val="12"/>
  </w:num>
  <w:num w:numId="5" w16cid:durableId="2073112370">
    <w:abstractNumId w:val="11"/>
  </w:num>
  <w:num w:numId="6" w16cid:durableId="1477332648">
    <w:abstractNumId w:val="0"/>
  </w:num>
  <w:num w:numId="7" w16cid:durableId="157117374">
    <w:abstractNumId w:val="8"/>
  </w:num>
  <w:num w:numId="8" w16cid:durableId="763457181">
    <w:abstractNumId w:val="7"/>
  </w:num>
  <w:num w:numId="9" w16cid:durableId="1985306851">
    <w:abstractNumId w:val="16"/>
  </w:num>
  <w:num w:numId="10" w16cid:durableId="1596203288">
    <w:abstractNumId w:val="5"/>
  </w:num>
  <w:num w:numId="11" w16cid:durableId="679240924">
    <w:abstractNumId w:val="9"/>
  </w:num>
  <w:num w:numId="12" w16cid:durableId="120150383">
    <w:abstractNumId w:val="18"/>
  </w:num>
  <w:num w:numId="13" w16cid:durableId="897937890">
    <w:abstractNumId w:val="13"/>
  </w:num>
  <w:num w:numId="14" w16cid:durableId="1878273317">
    <w:abstractNumId w:val="6"/>
  </w:num>
  <w:num w:numId="15" w16cid:durableId="1524781944">
    <w:abstractNumId w:val="15"/>
  </w:num>
  <w:num w:numId="16" w16cid:durableId="1989632615">
    <w:abstractNumId w:val="2"/>
  </w:num>
  <w:num w:numId="17" w16cid:durableId="1344697763">
    <w:abstractNumId w:val="4"/>
  </w:num>
  <w:num w:numId="18" w16cid:durableId="1688022995">
    <w:abstractNumId w:val="3"/>
  </w:num>
  <w:num w:numId="19" w16cid:durableId="45017603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drawingGridHorizontalSpacing w:val="100"/>
  <w:drawingGridVerticalSpacing w:val="136"/>
  <w:displayHorizontalDrawingGridEvery w:val="0"/>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779"/>
    <w:rsid w:val="00010D1A"/>
    <w:rsid w:val="000B09A1"/>
    <w:rsid w:val="001B2F5F"/>
    <w:rsid w:val="002539B6"/>
    <w:rsid w:val="00292448"/>
    <w:rsid w:val="00604DE4"/>
    <w:rsid w:val="00647B52"/>
    <w:rsid w:val="00655729"/>
    <w:rsid w:val="0069010B"/>
    <w:rsid w:val="006C5C80"/>
    <w:rsid w:val="00704CAB"/>
    <w:rsid w:val="007562DC"/>
    <w:rsid w:val="007824A9"/>
    <w:rsid w:val="008E1C3D"/>
    <w:rsid w:val="008E39B2"/>
    <w:rsid w:val="00B21299"/>
    <w:rsid w:val="00B86DA7"/>
    <w:rsid w:val="00C57D2A"/>
    <w:rsid w:val="00E261B3"/>
    <w:rsid w:val="00E96779"/>
    <w:rsid w:val="00F65D30"/>
    <w:rsid w:val="00F76EA0"/>
    <w:rsid w:val="00F9309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4AC9E"/>
  <w15:docId w15:val="{034DA610-6F24-4E86-8CB4-AF2774F0E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47B52"/>
    <w:pPr>
      <w:overflowPunct w:val="0"/>
      <w:autoSpaceDE w:val="0"/>
      <w:autoSpaceDN w:val="0"/>
      <w:adjustRightInd w:val="0"/>
      <w:spacing w:after="0" w:line="240" w:lineRule="auto"/>
    </w:pPr>
    <w:rPr>
      <w:rFonts w:ascii="Times New Roman" w:eastAsia="Times New Roman" w:hAnsi="Times New Roman" w:cs="Times New Roman"/>
      <w:sz w:val="20"/>
      <w:szCs w:val="20"/>
      <w:lang w:eastAsia="it-IT"/>
    </w:rPr>
  </w:style>
  <w:style w:type="paragraph" w:styleId="Titolo1">
    <w:name w:val="heading 1"/>
    <w:basedOn w:val="Normale"/>
    <w:link w:val="Titolo1Carattere"/>
    <w:uiPriority w:val="9"/>
    <w:qFormat/>
    <w:rsid w:val="00E261B3"/>
    <w:pPr>
      <w:overflowPunct/>
      <w:autoSpaceDE/>
      <w:autoSpaceDN/>
      <w:adjustRightInd/>
      <w:spacing w:before="100" w:beforeAutospacing="1" w:after="100" w:afterAutospacing="1"/>
      <w:outlineLvl w:val="0"/>
    </w:pPr>
    <w:rPr>
      <w:b/>
      <w:bCs/>
      <w:kern w:val="36"/>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E261B3"/>
    <w:pPr>
      <w:overflowPunct/>
      <w:autoSpaceDE/>
      <w:autoSpaceDN/>
      <w:adjustRightInd/>
      <w:spacing w:before="100" w:beforeAutospacing="1" w:after="100" w:afterAutospacing="1"/>
    </w:pPr>
    <w:rPr>
      <w:sz w:val="24"/>
      <w:szCs w:val="24"/>
    </w:rPr>
  </w:style>
  <w:style w:type="character" w:styleId="Enfasicorsivo">
    <w:name w:val="Emphasis"/>
    <w:basedOn w:val="Carpredefinitoparagrafo"/>
    <w:uiPriority w:val="20"/>
    <w:qFormat/>
    <w:rsid w:val="00E261B3"/>
    <w:rPr>
      <w:i/>
      <w:iCs/>
    </w:rPr>
  </w:style>
  <w:style w:type="character" w:styleId="Enfasigrassetto">
    <w:name w:val="Strong"/>
    <w:basedOn w:val="Carpredefinitoparagrafo"/>
    <w:uiPriority w:val="22"/>
    <w:qFormat/>
    <w:rsid w:val="00E261B3"/>
    <w:rPr>
      <w:b/>
      <w:bCs/>
    </w:rPr>
  </w:style>
  <w:style w:type="character" w:styleId="Collegamentoipertestuale">
    <w:name w:val="Hyperlink"/>
    <w:basedOn w:val="Carpredefinitoparagrafo"/>
    <w:uiPriority w:val="99"/>
    <w:semiHidden/>
    <w:unhideWhenUsed/>
    <w:rsid w:val="00E261B3"/>
    <w:rPr>
      <w:color w:val="0000FF"/>
      <w:u w:val="single"/>
    </w:rPr>
  </w:style>
  <w:style w:type="character" w:customStyle="1" w:styleId="Titolo1Carattere">
    <w:name w:val="Titolo 1 Carattere"/>
    <w:basedOn w:val="Carpredefinitoparagrafo"/>
    <w:link w:val="Titolo1"/>
    <w:uiPriority w:val="9"/>
    <w:rsid w:val="00E261B3"/>
    <w:rPr>
      <w:rFonts w:ascii="Times New Roman" w:eastAsia="Times New Roman" w:hAnsi="Times New Roman" w:cs="Times New Roman"/>
      <w:b/>
      <w:bCs/>
      <w:kern w:val="36"/>
      <w:sz w:val="48"/>
      <w:szCs w:val="48"/>
      <w:lang w:eastAsia="it-IT"/>
    </w:rPr>
  </w:style>
  <w:style w:type="character" w:customStyle="1" w:styleId="share-text">
    <w:name w:val="share-text"/>
    <w:basedOn w:val="Carpredefinitoparagrafo"/>
    <w:rsid w:val="00E261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1570494">
      <w:bodyDiv w:val="1"/>
      <w:marLeft w:val="0"/>
      <w:marRight w:val="0"/>
      <w:marTop w:val="0"/>
      <w:marBottom w:val="0"/>
      <w:divBdr>
        <w:top w:val="none" w:sz="0" w:space="0" w:color="auto"/>
        <w:left w:val="none" w:sz="0" w:space="0" w:color="auto"/>
        <w:bottom w:val="none" w:sz="0" w:space="0" w:color="auto"/>
        <w:right w:val="none" w:sz="0" w:space="0" w:color="auto"/>
      </w:divBdr>
    </w:div>
    <w:div w:id="1771777290">
      <w:bodyDiv w:val="1"/>
      <w:marLeft w:val="0"/>
      <w:marRight w:val="0"/>
      <w:marTop w:val="0"/>
      <w:marBottom w:val="0"/>
      <w:divBdr>
        <w:top w:val="none" w:sz="0" w:space="0" w:color="auto"/>
        <w:left w:val="none" w:sz="0" w:space="0" w:color="auto"/>
        <w:bottom w:val="none" w:sz="0" w:space="0" w:color="auto"/>
        <w:right w:val="none" w:sz="0" w:space="0" w:color="auto"/>
      </w:divBdr>
      <w:divsChild>
        <w:div w:id="981620148">
          <w:marLeft w:val="426"/>
          <w:marRight w:val="0"/>
          <w:marTop w:val="0"/>
          <w:marBottom w:val="0"/>
          <w:divBdr>
            <w:top w:val="none" w:sz="0" w:space="0" w:color="auto"/>
            <w:left w:val="none" w:sz="0" w:space="0" w:color="auto"/>
            <w:bottom w:val="none" w:sz="0" w:space="0" w:color="auto"/>
            <w:right w:val="none" w:sz="0" w:space="0" w:color="auto"/>
          </w:divBdr>
        </w:div>
        <w:div w:id="250092393">
          <w:marLeft w:val="426"/>
          <w:marRight w:val="0"/>
          <w:marTop w:val="0"/>
          <w:marBottom w:val="0"/>
          <w:divBdr>
            <w:top w:val="none" w:sz="0" w:space="0" w:color="auto"/>
            <w:left w:val="none" w:sz="0" w:space="0" w:color="auto"/>
            <w:bottom w:val="none" w:sz="0" w:space="0" w:color="auto"/>
            <w:right w:val="none" w:sz="0" w:space="0" w:color="auto"/>
          </w:divBdr>
        </w:div>
        <w:div w:id="245845149">
          <w:marLeft w:val="426"/>
          <w:marRight w:val="0"/>
          <w:marTop w:val="0"/>
          <w:marBottom w:val="0"/>
          <w:divBdr>
            <w:top w:val="none" w:sz="0" w:space="0" w:color="auto"/>
            <w:left w:val="none" w:sz="0" w:space="0" w:color="auto"/>
            <w:bottom w:val="none" w:sz="0" w:space="0" w:color="auto"/>
            <w:right w:val="none" w:sz="0" w:space="0" w:color="auto"/>
          </w:divBdr>
        </w:div>
        <w:div w:id="1979529873">
          <w:marLeft w:val="426"/>
          <w:marRight w:val="0"/>
          <w:marTop w:val="0"/>
          <w:marBottom w:val="0"/>
          <w:divBdr>
            <w:top w:val="none" w:sz="0" w:space="0" w:color="auto"/>
            <w:left w:val="none" w:sz="0" w:space="0" w:color="auto"/>
            <w:bottom w:val="none" w:sz="0" w:space="0" w:color="auto"/>
            <w:right w:val="none" w:sz="0" w:space="0" w:color="auto"/>
          </w:divBdr>
        </w:div>
        <w:div w:id="702049203">
          <w:marLeft w:val="426"/>
          <w:marRight w:val="0"/>
          <w:marTop w:val="0"/>
          <w:marBottom w:val="0"/>
          <w:divBdr>
            <w:top w:val="none" w:sz="0" w:space="0" w:color="auto"/>
            <w:left w:val="none" w:sz="0" w:space="0" w:color="auto"/>
            <w:bottom w:val="none" w:sz="0" w:space="0" w:color="auto"/>
            <w:right w:val="none" w:sz="0" w:space="0" w:color="auto"/>
          </w:divBdr>
        </w:div>
      </w:divsChild>
    </w:div>
    <w:div w:id="1798330582">
      <w:bodyDiv w:val="1"/>
      <w:marLeft w:val="0"/>
      <w:marRight w:val="0"/>
      <w:marTop w:val="0"/>
      <w:marBottom w:val="0"/>
      <w:divBdr>
        <w:top w:val="none" w:sz="0" w:space="0" w:color="auto"/>
        <w:left w:val="none" w:sz="0" w:space="0" w:color="auto"/>
        <w:bottom w:val="none" w:sz="0" w:space="0" w:color="auto"/>
        <w:right w:val="none" w:sz="0" w:space="0" w:color="auto"/>
      </w:divBdr>
      <w:divsChild>
        <w:div w:id="1061826396">
          <w:marLeft w:val="0"/>
          <w:marRight w:val="0"/>
          <w:marTop w:val="0"/>
          <w:marBottom w:val="0"/>
          <w:divBdr>
            <w:top w:val="none" w:sz="0" w:space="0" w:color="auto"/>
            <w:left w:val="none" w:sz="0" w:space="0" w:color="auto"/>
            <w:bottom w:val="none" w:sz="0" w:space="0" w:color="auto"/>
            <w:right w:val="none" w:sz="0" w:space="0" w:color="auto"/>
          </w:divBdr>
          <w:divsChild>
            <w:div w:id="1327514463">
              <w:marLeft w:val="0"/>
              <w:marRight w:val="0"/>
              <w:marTop w:val="0"/>
              <w:marBottom w:val="0"/>
              <w:divBdr>
                <w:top w:val="none" w:sz="0" w:space="0" w:color="auto"/>
                <w:left w:val="none" w:sz="0" w:space="0" w:color="auto"/>
                <w:bottom w:val="none" w:sz="0" w:space="0" w:color="auto"/>
                <w:right w:val="none" w:sz="0" w:space="0" w:color="auto"/>
              </w:divBdr>
              <w:divsChild>
                <w:div w:id="1087111957">
                  <w:marLeft w:val="0"/>
                  <w:marRight w:val="0"/>
                  <w:marTop w:val="0"/>
                  <w:marBottom w:val="0"/>
                  <w:divBdr>
                    <w:top w:val="none" w:sz="0" w:space="0" w:color="auto"/>
                    <w:left w:val="none" w:sz="0" w:space="0" w:color="auto"/>
                    <w:bottom w:val="none" w:sz="0" w:space="0" w:color="auto"/>
                    <w:right w:val="none" w:sz="0" w:space="0" w:color="auto"/>
                  </w:divBdr>
                  <w:divsChild>
                    <w:div w:id="1258369795">
                      <w:marLeft w:val="0"/>
                      <w:marRight w:val="0"/>
                      <w:marTop w:val="0"/>
                      <w:marBottom w:val="0"/>
                      <w:divBdr>
                        <w:top w:val="none" w:sz="0" w:space="0" w:color="auto"/>
                        <w:left w:val="none" w:sz="0" w:space="0" w:color="auto"/>
                        <w:bottom w:val="none" w:sz="0" w:space="0" w:color="auto"/>
                        <w:right w:val="none" w:sz="0" w:space="0" w:color="auto"/>
                      </w:divBdr>
                    </w:div>
                    <w:div w:id="1221088701">
                      <w:marLeft w:val="0"/>
                      <w:marRight w:val="0"/>
                      <w:marTop w:val="0"/>
                      <w:marBottom w:val="0"/>
                      <w:divBdr>
                        <w:top w:val="none" w:sz="0" w:space="0" w:color="auto"/>
                        <w:left w:val="none" w:sz="0" w:space="0" w:color="auto"/>
                        <w:bottom w:val="none" w:sz="0" w:space="0" w:color="auto"/>
                        <w:right w:val="none" w:sz="0" w:space="0" w:color="auto"/>
                      </w:divBdr>
                    </w:div>
                    <w:div w:id="378214256">
                      <w:marLeft w:val="0"/>
                      <w:marRight w:val="0"/>
                      <w:marTop w:val="0"/>
                      <w:marBottom w:val="0"/>
                      <w:divBdr>
                        <w:top w:val="none" w:sz="0" w:space="0" w:color="auto"/>
                        <w:left w:val="none" w:sz="0" w:space="0" w:color="auto"/>
                        <w:bottom w:val="none" w:sz="0" w:space="0" w:color="auto"/>
                        <w:right w:val="none" w:sz="0" w:space="0" w:color="auto"/>
                      </w:divBdr>
                      <w:divsChild>
                        <w:div w:id="808203205">
                          <w:marLeft w:val="0"/>
                          <w:marRight w:val="0"/>
                          <w:marTop w:val="0"/>
                          <w:marBottom w:val="0"/>
                          <w:divBdr>
                            <w:top w:val="none" w:sz="0" w:space="0" w:color="auto"/>
                            <w:left w:val="none" w:sz="0" w:space="0" w:color="auto"/>
                            <w:bottom w:val="none" w:sz="0" w:space="0" w:color="auto"/>
                            <w:right w:val="none" w:sz="0" w:space="0" w:color="auto"/>
                          </w:divBdr>
                          <w:divsChild>
                            <w:div w:id="1681662286">
                              <w:marLeft w:val="0"/>
                              <w:marRight w:val="0"/>
                              <w:marTop w:val="0"/>
                              <w:marBottom w:val="0"/>
                              <w:divBdr>
                                <w:top w:val="none" w:sz="0" w:space="0" w:color="auto"/>
                                <w:left w:val="none" w:sz="0" w:space="0" w:color="auto"/>
                                <w:bottom w:val="none" w:sz="0" w:space="0" w:color="auto"/>
                                <w:right w:val="none" w:sz="0" w:space="0" w:color="auto"/>
                              </w:divBdr>
                              <w:divsChild>
                                <w:div w:id="1729458220">
                                  <w:marLeft w:val="0"/>
                                  <w:marRight w:val="0"/>
                                  <w:marTop w:val="0"/>
                                  <w:marBottom w:val="0"/>
                                  <w:divBdr>
                                    <w:top w:val="none" w:sz="0" w:space="0" w:color="auto"/>
                                    <w:left w:val="none" w:sz="0" w:space="0" w:color="auto"/>
                                    <w:bottom w:val="none" w:sz="0" w:space="0" w:color="auto"/>
                                    <w:right w:val="none" w:sz="0" w:space="0" w:color="auto"/>
                                  </w:divBdr>
                                </w:div>
                                <w:div w:id="532496951">
                                  <w:marLeft w:val="0"/>
                                  <w:marRight w:val="0"/>
                                  <w:marTop w:val="0"/>
                                  <w:marBottom w:val="0"/>
                                  <w:divBdr>
                                    <w:top w:val="none" w:sz="0" w:space="0" w:color="auto"/>
                                    <w:left w:val="none" w:sz="0" w:space="0" w:color="auto"/>
                                    <w:bottom w:val="none" w:sz="0" w:space="0" w:color="auto"/>
                                    <w:right w:val="none" w:sz="0" w:space="0" w:color="auto"/>
                                  </w:divBdr>
                                </w:div>
                                <w:div w:id="1453936273">
                                  <w:marLeft w:val="0"/>
                                  <w:marRight w:val="0"/>
                                  <w:marTop w:val="0"/>
                                  <w:marBottom w:val="0"/>
                                  <w:divBdr>
                                    <w:top w:val="none" w:sz="0" w:space="0" w:color="auto"/>
                                    <w:left w:val="none" w:sz="0" w:space="0" w:color="auto"/>
                                    <w:bottom w:val="none" w:sz="0" w:space="0" w:color="auto"/>
                                    <w:right w:val="none" w:sz="0" w:space="0" w:color="auto"/>
                                  </w:divBdr>
                                </w:div>
                                <w:div w:id="976911236">
                                  <w:marLeft w:val="0"/>
                                  <w:marRight w:val="0"/>
                                  <w:marTop w:val="0"/>
                                  <w:marBottom w:val="0"/>
                                  <w:divBdr>
                                    <w:top w:val="none" w:sz="0" w:space="0" w:color="auto"/>
                                    <w:left w:val="none" w:sz="0" w:space="0" w:color="auto"/>
                                    <w:bottom w:val="none" w:sz="0" w:space="0" w:color="auto"/>
                                    <w:right w:val="none" w:sz="0" w:space="0" w:color="auto"/>
                                  </w:divBdr>
                                </w:div>
                                <w:div w:id="878473676">
                                  <w:marLeft w:val="0"/>
                                  <w:marRight w:val="0"/>
                                  <w:marTop w:val="0"/>
                                  <w:marBottom w:val="0"/>
                                  <w:divBdr>
                                    <w:top w:val="none" w:sz="0" w:space="0" w:color="auto"/>
                                    <w:left w:val="none" w:sz="0" w:space="0" w:color="auto"/>
                                    <w:bottom w:val="none" w:sz="0" w:space="0" w:color="auto"/>
                                    <w:right w:val="none" w:sz="0" w:space="0" w:color="auto"/>
                                  </w:divBdr>
                                </w:div>
                                <w:div w:id="1538858663">
                                  <w:marLeft w:val="426"/>
                                  <w:marRight w:val="0"/>
                                  <w:marTop w:val="0"/>
                                  <w:marBottom w:val="0"/>
                                  <w:divBdr>
                                    <w:top w:val="none" w:sz="0" w:space="0" w:color="auto"/>
                                    <w:left w:val="none" w:sz="0" w:space="0" w:color="auto"/>
                                    <w:bottom w:val="none" w:sz="0" w:space="0" w:color="auto"/>
                                    <w:right w:val="none" w:sz="0" w:space="0" w:color="auto"/>
                                  </w:divBdr>
                                </w:div>
                                <w:div w:id="389613640">
                                  <w:marLeft w:val="426"/>
                                  <w:marRight w:val="0"/>
                                  <w:marTop w:val="0"/>
                                  <w:marBottom w:val="0"/>
                                  <w:divBdr>
                                    <w:top w:val="none" w:sz="0" w:space="0" w:color="auto"/>
                                    <w:left w:val="none" w:sz="0" w:space="0" w:color="auto"/>
                                    <w:bottom w:val="none" w:sz="0" w:space="0" w:color="auto"/>
                                    <w:right w:val="none" w:sz="0" w:space="0" w:color="auto"/>
                                  </w:divBdr>
                                </w:div>
                                <w:div w:id="836650902">
                                  <w:marLeft w:val="426"/>
                                  <w:marRight w:val="0"/>
                                  <w:marTop w:val="0"/>
                                  <w:marBottom w:val="0"/>
                                  <w:divBdr>
                                    <w:top w:val="none" w:sz="0" w:space="0" w:color="auto"/>
                                    <w:left w:val="none" w:sz="0" w:space="0" w:color="auto"/>
                                    <w:bottom w:val="none" w:sz="0" w:space="0" w:color="auto"/>
                                    <w:right w:val="none" w:sz="0" w:space="0" w:color="auto"/>
                                  </w:divBdr>
                                </w:div>
                                <w:div w:id="1551696267">
                                  <w:marLeft w:val="426"/>
                                  <w:marRight w:val="0"/>
                                  <w:marTop w:val="0"/>
                                  <w:marBottom w:val="0"/>
                                  <w:divBdr>
                                    <w:top w:val="none" w:sz="0" w:space="0" w:color="auto"/>
                                    <w:left w:val="none" w:sz="0" w:space="0" w:color="auto"/>
                                    <w:bottom w:val="none" w:sz="0" w:space="0" w:color="auto"/>
                                    <w:right w:val="none" w:sz="0" w:space="0" w:color="auto"/>
                                  </w:divBdr>
                                </w:div>
                                <w:div w:id="599338329">
                                  <w:marLeft w:val="426"/>
                                  <w:marRight w:val="0"/>
                                  <w:marTop w:val="0"/>
                                  <w:marBottom w:val="0"/>
                                  <w:divBdr>
                                    <w:top w:val="none" w:sz="0" w:space="0" w:color="auto"/>
                                    <w:left w:val="none" w:sz="0" w:space="0" w:color="auto"/>
                                    <w:bottom w:val="none" w:sz="0" w:space="0" w:color="auto"/>
                                    <w:right w:val="none" w:sz="0" w:space="0" w:color="auto"/>
                                  </w:divBdr>
                                </w:div>
                                <w:div w:id="424226384">
                                  <w:marLeft w:val="426"/>
                                  <w:marRight w:val="0"/>
                                  <w:marTop w:val="0"/>
                                  <w:marBottom w:val="0"/>
                                  <w:divBdr>
                                    <w:top w:val="none" w:sz="0" w:space="0" w:color="auto"/>
                                    <w:left w:val="none" w:sz="0" w:space="0" w:color="auto"/>
                                    <w:bottom w:val="none" w:sz="0" w:space="0" w:color="auto"/>
                                    <w:right w:val="none" w:sz="0" w:space="0" w:color="auto"/>
                                  </w:divBdr>
                                </w:div>
                                <w:div w:id="1206411556">
                                  <w:marLeft w:val="426"/>
                                  <w:marRight w:val="0"/>
                                  <w:marTop w:val="0"/>
                                  <w:marBottom w:val="0"/>
                                  <w:divBdr>
                                    <w:top w:val="none" w:sz="0" w:space="0" w:color="auto"/>
                                    <w:left w:val="none" w:sz="0" w:space="0" w:color="auto"/>
                                    <w:bottom w:val="none" w:sz="0" w:space="0" w:color="auto"/>
                                    <w:right w:val="none" w:sz="0" w:space="0" w:color="auto"/>
                                  </w:divBdr>
                                </w:div>
                                <w:div w:id="1364985521">
                                  <w:marLeft w:val="360"/>
                                  <w:marRight w:val="0"/>
                                  <w:marTop w:val="0"/>
                                  <w:marBottom w:val="0"/>
                                  <w:divBdr>
                                    <w:top w:val="none" w:sz="0" w:space="0" w:color="auto"/>
                                    <w:left w:val="none" w:sz="0" w:space="0" w:color="auto"/>
                                    <w:bottom w:val="none" w:sz="0" w:space="0" w:color="auto"/>
                                    <w:right w:val="none" w:sz="0" w:space="0" w:color="auto"/>
                                  </w:divBdr>
                                </w:div>
                                <w:div w:id="1939409011">
                                  <w:marLeft w:val="0"/>
                                  <w:marRight w:val="0"/>
                                  <w:marTop w:val="0"/>
                                  <w:marBottom w:val="0"/>
                                  <w:divBdr>
                                    <w:top w:val="none" w:sz="0" w:space="0" w:color="auto"/>
                                    <w:left w:val="none" w:sz="0" w:space="0" w:color="auto"/>
                                    <w:bottom w:val="none" w:sz="0" w:space="0" w:color="auto"/>
                                    <w:right w:val="none" w:sz="0" w:space="0" w:color="auto"/>
                                  </w:divBdr>
                                </w:div>
                                <w:div w:id="1916669181">
                                  <w:marLeft w:val="0"/>
                                  <w:marRight w:val="0"/>
                                  <w:marTop w:val="0"/>
                                  <w:marBottom w:val="0"/>
                                  <w:divBdr>
                                    <w:top w:val="none" w:sz="0" w:space="0" w:color="auto"/>
                                    <w:left w:val="none" w:sz="0" w:space="0" w:color="auto"/>
                                    <w:bottom w:val="none" w:sz="0" w:space="0" w:color="auto"/>
                                    <w:right w:val="none" w:sz="0" w:space="0" w:color="auto"/>
                                  </w:divBdr>
                                  <w:divsChild>
                                    <w:div w:id="73239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3256054">
              <w:marLeft w:val="0"/>
              <w:marRight w:val="0"/>
              <w:marTop w:val="0"/>
              <w:marBottom w:val="0"/>
              <w:divBdr>
                <w:top w:val="none" w:sz="0" w:space="0" w:color="auto"/>
                <w:left w:val="none" w:sz="0" w:space="0" w:color="auto"/>
                <w:bottom w:val="none" w:sz="0" w:space="0" w:color="auto"/>
                <w:right w:val="none" w:sz="0" w:space="0" w:color="auto"/>
              </w:divBdr>
              <w:divsChild>
                <w:div w:id="1215114843">
                  <w:marLeft w:val="0"/>
                  <w:marRight w:val="0"/>
                  <w:marTop w:val="0"/>
                  <w:marBottom w:val="0"/>
                  <w:divBdr>
                    <w:top w:val="none" w:sz="0" w:space="0" w:color="auto"/>
                    <w:left w:val="none" w:sz="0" w:space="0" w:color="auto"/>
                    <w:bottom w:val="none" w:sz="0" w:space="0" w:color="auto"/>
                    <w:right w:val="none" w:sz="0" w:space="0" w:color="auto"/>
                  </w:divBdr>
                  <w:divsChild>
                    <w:div w:id="1971739463">
                      <w:marLeft w:val="0"/>
                      <w:marRight w:val="0"/>
                      <w:marTop w:val="0"/>
                      <w:marBottom w:val="0"/>
                      <w:divBdr>
                        <w:top w:val="none" w:sz="0" w:space="0" w:color="auto"/>
                        <w:left w:val="none" w:sz="0" w:space="0" w:color="auto"/>
                        <w:bottom w:val="none" w:sz="0" w:space="0" w:color="auto"/>
                        <w:right w:val="none" w:sz="0" w:space="0" w:color="auto"/>
                      </w:divBdr>
                      <w:divsChild>
                        <w:div w:id="1763259132">
                          <w:marLeft w:val="0"/>
                          <w:marRight w:val="0"/>
                          <w:marTop w:val="0"/>
                          <w:marBottom w:val="0"/>
                          <w:divBdr>
                            <w:top w:val="none" w:sz="0" w:space="0" w:color="auto"/>
                            <w:left w:val="none" w:sz="0" w:space="0" w:color="auto"/>
                            <w:bottom w:val="none" w:sz="0" w:space="0" w:color="auto"/>
                            <w:right w:val="none" w:sz="0" w:space="0" w:color="auto"/>
                          </w:divBdr>
                          <w:divsChild>
                            <w:div w:id="1427074612">
                              <w:marLeft w:val="0"/>
                              <w:marRight w:val="0"/>
                              <w:marTop w:val="0"/>
                              <w:marBottom w:val="0"/>
                              <w:divBdr>
                                <w:top w:val="none" w:sz="0" w:space="0" w:color="auto"/>
                                <w:left w:val="none" w:sz="0" w:space="0" w:color="auto"/>
                                <w:bottom w:val="none" w:sz="0" w:space="0" w:color="auto"/>
                                <w:right w:val="none" w:sz="0" w:space="0" w:color="auto"/>
                              </w:divBdr>
                              <w:divsChild>
                                <w:div w:id="888422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7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1168</Words>
  <Characters>6662</Characters>
  <Application>Microsoft Office Word</Application>
  <DocSecurity>4</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Unione Campospinoso e Albaredo</cp:lastModifiedBy>
  <cp:revision>2</cp:revision>
  <cp:lastPrinted>2021-05-10T12:20:00Z</cp:lastPrinted>
  <dcterms:created xsi:type="dcterms:W3CDTF">2023-06-19T16:05:00Z</dcterms:created>
  <dcterms:modified xsi:type="dcterms:W3CDTF">2023-06-19T16:05:00Z</dcterms:modified>
</cp:coreProperties>
</file>